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Name:                                                             </w:t>
      </w:r>
    </w:p>
    <w:tbl>
      <w:tblPr>
        <w:tblStyle w:val="Table1"/>
        <w:tblW w:w="10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0"/>
        <w:gridCol w:w="2180"/>
        <w:gridCol w:w="2180"/>
        <w:gridCol w:w="2180"/>
        <w:gridCol w:w="2180"/>
        <w:tblGridChange w:id="0">
          <w:tblGrid>
            <w:gridCol w:w="2180"/>
            <w:gridCol w:w="2180"/>
            <w:gridCol w:w="2180"/>
            <w:gridCol w:w="2180"/>
            <w:gridCol w:w="2180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Level 1</w:t>
            </w:r>
          </w:p>
        </w:tc>
        <w:tc>
          <w:tcPr/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Level 2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Level 3</w:t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Level 4</w:t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Conventions</w:t>
            </w: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-Paragraphs: indent, topic sentence, concluding sentence</w:t>
              <w:br w:type="textWrapping"/>
              <w:t xml:space="preserve">-spacing: between words &amp; sentences</w:t>
              <w:br w:type="textWrapping"/>
              <w:t xml:space="preserve">-Capitals: sentence starters and proper nouns</w:t>
              <w:br w:type="textWrapping"/>
              <w:t xml:space="preserve">-punctuation: periods, comma (salutations), exclamation, interrogative 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-Occasionally puts a capital letter at the beginning of a sentence or punctuation at the end</w:t>
              <w:br w:type="textWrapping"/>
              <w:t xml:space="preserve">-Does not employ proper paragraph formation (run on sentences, disorganized) 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-uses basic punctuation and capitals (sentence starters and end) with several minor errors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-Beginning to use proper paragraph formation (topic sentence, concluding sentence, indent) 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-uses punctuation and capitals with few minor errors </w:t>
              <w:br w:type="textWrapping"/>
              <w:t xml:space="preserve">-Usually  uses proper paragraph formation (topic sentence, concluding sentence, indent) 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-uses all punctuation and capitals accurately</w:t>
              <w:br w:type="textWrapping"/>
              <w:t xml:space="preserve">-Consistently uses proper paragraph formation (topic sentence, concluding sentence, indent) </w:t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Assignment components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-rough drafts + plan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-3 distinct paragraphs</w:t>
              <w:br w:type="textWrapping"/>
              <w:t xml:space="preserve">-Interesting “Hook” to introduce the essay</w:t>
              <w:br w:type="textWrapping"/>
              <w:t xml:space="preserve">-Clear, concise thesis</w:t>
              <w:br w:type="textWrapping"/>
              <w:t xml:space="preserve">-3 distinct “points” in support of thesis</w:t>
              <w:br w:type="textWrapping"/>
              <w:t xml:space="preserve">-Diverse, credible resources used to support claims (Bibliography)</w:t>
              <w:br w:type="textWrapping"/>
              <w:t xml:space="preserve">-Clear conclusion</w:t>
              <w:br w:type="textWrapping"/>
              <w:t xml:space="preserve">-Size 12 Times New Roman</w:t>
              <w:br w:type="textWrapping"/>
              <w:t xml:space="preserve">-Double Spaced, typed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Many components are missing </w:t>
              <w:br w:type="textWrapping"/>
              <w:t xml:space="preserve">-Organization and generation of ideas not evident in writing process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Some components are complete (¾ journals submitted)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-Writing is somewhat organized, and is beginning to show generation of ideas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-All assignment components are complete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-Writing is well organized, shows generation of ideas and makes connections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-All assignment components are complete</w:t>
              <w:br w:type="textWrapping"/>
              <w:t xml:space="preserve">-Student has gone above and beyond expectations</w:t>
              <w:br w:type="textWrapping"/>
              <w:t xml:space="preserve">-Writing is well organized, shows a thorough generation of ideas and makes connections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Conveying Meaning </w:t>
            </w: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-Neatness</w:t>
              <w:br w:type="textWrapping"/>
              <w:t xml:space="preserve">-Spelling</w:t>
              <w:br w:type="textWrapping"/>
              <w:t xml:space="preserve">-Verb conjugation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-Writing is difficult to understand and contains many spelling errors and difficulty with verb conjugation</w:t>
              <w:br w:type="textWrapping"/>
              <w:t xml:space="preserve">-illegible </w:t>
              <w:br w:type="textWrapping"/>
              <w:t xml:space="preserve">-Requires assistance and reminders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-Writing is somewhat easy to understand and uses spelling and verb conjugation with several minor errors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-Requires limited assistance and reminders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-Writing is easy to understand and uses proper spelling and verb conjugation most of the time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-works independently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-Writing is easy to understand and uses proper spelling and verb conjugation.</w:t>
              <w:br w:type="textWrapping"/>
              <w:t xml:space="preserve">-works independently or seeks help to extend submission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History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Knowledge and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displays a basic understanding of the war of 1812 and its battles. Student is unable to apply this knowledge to form an opinion of who “won” the war of 1812.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displays limited understanding of the war of 1812 and its battles. Student experiences some difficulty applying this knowledge to form an opinion of who “won” the war of 1812.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displays a good understanding of the war of 1812 and its battles. Student is able to apply this knowledge to form an informed opinion of who “won” the war of 1812.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Student displays a thorough knowledge of the war of 1812 and its battles. Student is able to apply this knowledge to form a thoroughly informed opinion of who “won” the war of 1812.</w:t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line="240" w:lineRule="auto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16"/>
          <w:szCs w:val="16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16"/>
          <w:szCs w:val="16"/>
          <w:rtl w:val="0"/>
        </w:rPr>
        <w:t xml:space="preserve">Comments:</w:t>
      </w:r>
      <w:r w:rsidDel="00000000" w:rsidR="00000000" w:rsidRPr="00000000">
        <w:rPr>
          <w:sz w:val="16"/>
          <w:szCs w:val="16"/>
          <w:rtl w:val="0"/>
        </w:rPr>
        <w:br w:type="textWrapping"/>
      </w:r>
    </w:p>
    <w:p w:rsidR="00000000" w:rsidDel="00000000" w:rsidP="00000000" w:rsidRDefault="00000000" w:rsidRPr="00000000" w14:paraId="00000021">
      <w:pPr>
        <w:spacing w:line="276" w:lineRule="auto"/>
        <w:rPr>
          <w:sz w:val="16"/>
          <w:szCs w:val="16"/>
        </w:rPr>
      </w:pPr>
      <w:bookmarkStart w:colFirst="0" w:colLast="0" w:name="_eisl6f3p9e9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sz w:val="16"/>
          <w:szCs w:val="16"/>
        </w:rPr>
      </w:pPr>
      <w:bookmarkStart w:colFirst="0" w:colLast="0" w:name="_eka5ueppfv9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16"/>
          <w:szCs w:val="16"/>
        </w:rPr>
      </w:pPr>
      <w:bookmarkStart w:colFirst="0" w:colLast="0" w:name="_w6f0pfr4pi3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sz w:val="16"/>
          <w:szCs w:val="16"/>
        </w:rPr>
      </w:pPr>
      <w:bookmarkStart w:colFirst="0" w:colLast="0" w:name="_bfh9i26affq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16"/>
          <w:szCs w:val="16"/>
        </w:rPr>
      </w:pPr>
      <w:bookmarkStart w:colFirst="0" w:colLast="0" w:name="_yyroidm44go6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sz w:val="16"/>
          <w:szCs w:val="16"/>
        </w:rPr>
      </w:pPr>
      <w:bookmarkStart w:colFirst="0" w:colLast="0" w:name="_99wvvt8uvnu6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sz w:val="16"/>
          <w:szCs w:val="16"/>
        </w:rPr>
      </w:pPr>
      <w:bookmarkStart w:colFirst="0" w:colLast="0" w:name="_n4b4uskx98sc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sz w:val="16"/>
          <w:szCs w:val="16"/>
        </w:rPr>
      </w:pPr>
      <w:bookmarkStart w:colFirst="0" w:colLast="0" w:name="_z7zvne64c6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sz w:val="16"/>
          <w:szCs w:val="16"/>
        </w:rPr>
      </w:pPr>
      <w:bookmarkStart w:colFirst="0" w:colLast="0" w:name="_myumsbcgyrl7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sz w:val="16"/>
          <w:szCs w:val="16"/>
        </w:rPr>
      </w:pPr>
      <w:bookmarkStart w:colFirst="0" w:colLast="0" w:name="_um5rriq1x158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br w:type="textWrapping"/>
        <w:t xml:space="preserve">What to work on: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Spelling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Verb conjugation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Punctuation/capitalization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Paragraph formation (topic sentence, concluding sentence, organization, indent) </w:t>
      </w:r>
    </w:p>
    <w:sectPr>
      <w:pgSz w:h="15840" w:w="1224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